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5890A" w14:textId="77777777" w:rsidR="00DE1724" w:rsidRDefault="0057444A">
      <w:pPr>
        <w:ind w:left="-1200"/>
        <w:rPr>
          <w:rFonts w:ascii="Belleza" w:eastAsia="Belleza" w:hAnsi="Belleza" w:cs="Belleza"/>
          <w:b/>
          <w:color w:val="00004C"/>
          <w:sz w:val="32"/>
          <w:szCs w:val="32"/>
        </w:rPr>
      </w:pPr>
      <w:r>
        <w:rPr>
          <w:rFonts w:ascii="Belleza" w:eastAsia="Belleza" w:hAnsi="Belleza" w:cs="Belleza"/>
          <w:b/>
          <w:color w:val="00004C"/>
          <w:sz w:val="32"/>
          <w:szCs w:val="32"/>
        </w:rPr>
        <w:t>Education Officer(s)</w:t>
      </w:r>
      <w:r>
        <w:rPr>
          <w:noProof/>
        </w:rPr>
        <w:drawing>
          <wp:anchor distT="0" distB="0" distL="114300" distR="114300" simplePos="0" relativeHeight="251658240" behindDoc="0" locked="0" layoutInCell="1" hidden="0" allowOverlap="1" wp14:anchorId="48C3625F" wp14:editId="0AA1C329">
            <wp:simplePos x="0" y="0"/>
            <wp:positionH relativeFrom="column">
              <wp:posOffset>4097020</wp:posOffset>
            </wp:positionH>
            <wp:positionV relativeFrom="paragraph">
              <wp:posOffset>-553083</wp:posOffset>
            </wp:positionV>
            <wp:extent cx="2176145" cy="719455"/>
            <wp:effectExtent l="0" t="0" r="0" b="0"/>
            <wp:wrapNone/>
            <wp:docPr id="2" name="image1.pn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1.pn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3D2701A0" w14:textId="364098A6" w:rsidR="00DE1724" w:rsidRDefault="00AC3854">
      <w:pPr>
        <w:ind w:left="-1200"/>
        <w:rPr>
          <w:rFonts w:ascii="Belleza" w:eastAsia="Belleza" w:hAnsi="Belleza" w:cs="Belleza"/>
          <w:b/>
          <w:color w:val="4A86E8"/>
        </w:rPr>
      </w:pPr>
      <w:bookmarkStart w:id="0" w:name="_gjdgxs" w:colFirst="0" w:colLast="0"/>
      <w:bookmarkEnd w:id="0"/>
      <w:r>
        <w:rPr>
          <w:rFonts w:ascii="Belleza" w:eastAsia="Belleza" w:hAnsi="Belleza" w:cs="Belleza"/>
          <w:b/>
          <w:color w:val="4A86E8"/>
        </w:rPr>
        <w:t>Bora Hyoung (MBBS II)</w:t>
      </w:r>
    </w:p>
    <w:p w14:paraId="1C762B6C" w14:textId="77777777" w:rsidR="00DE1724" w:rsidRDefault="003E2174">
      <w:pPr>
        <w:ind w:left="-1200"/>
        <w:rPr>
          <w:rFonts w:ascii="Belleza" w:eastAsia="Belleza" w:hAnsi="Belleza" w:cs="Belleza"/>
          <w:b/>
          <w:color w:val="A50021"/>
        </w:rPr>
      </w:pPr>
      <w:hyperlink r:id="rId8">
        <w:r w:rsidR="0057444A">
          <w:rPr>
            <w:rFonts w:ascii="Belleza" w:eastAsia="Belleza" w:hAnsi="Belleza" w:cs="Belleza"/>
            <w:b/>
            <w:color w:val="1155CC"/>
            <w:u w:val="single"/>
          </w:rPr>
          <w:t>edevents@insight.org.au</w:t>
        </w:r>
      </w:hyperlink>
    </w:p>
    <w:p w14:paraId="7C6C8EF8" w14:textId="77777777" w:rsidR="00DE1724" w:rsidRDefault="00DE1724">
      <w:pPr>
        <w:ind w:left="-1200"/>
        <w:rPr>
          <w:rFonts w:ascii="Belleza" w:eastAsia="Belleza" w:hAnsi="Belleza" w:cs="Belleza"/>
          <w:b/>
          <w:color w:val="A50021"/>
        </w:rPr>
      </w:pPr>
    </w:p>
    <w:tbl>
      <w:tblPr>
        <w:tblStyle w:val="a0"/>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8565"/>
      </w:tblGrid>
      <w:tr w:rsidR="00DE1724" w14:paraId="426A47FE"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6BB5BDE5" w14:textId="77777777" w:rsidR="00DE1724" w:rsidRDefault="0057444A">
            <w:pP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565" w:type="dxa"/>
            <w:tcBorders>
              <w:top w:val="single" w:sz="4" w:space="0" w:color="FFFFFF"/>
              <w:left w:val="single" w:sz="4" w:space="0" w:color="FFFFFF"/>
              <w:bottom w:val="single" w:sz="4" w:space="0" w:color="FFFFFF"/>
              <w:right w:val="single" w:sz="4" w:space="0" w:color="FFFFFF"/>
            </w:tcBorders>
          </w:tcPr>
          <w:p w14:paraId="3642F97F" w14:textId="77777777"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Education Officer(s)</w:t>
            </w:r>
          </w:p>
        </w:tc>
      </w:tr>
      <w:tr w:rsidR="00DE1724" w14:paraId="0AA395F0"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0258A05D"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565" w:type="dxa"/>
            <w:tcBorders>
              <w:top w:val="single" w:sz="4" w:space="0" w:color="FFFFFF"/>
              <w:left w:val="single" w:sz="4" w:space="0" w:color="FFFFFF"/>
              <w:bottom w:val="single" w:sz="4" w:space="0" w:color="FFFFFF"/>
              <w:right w:val="single" w:sz="4" w:space="0" w:color="FFFFFF"/>
            </w:tcBorders>
          </w:tcPr>
          <w:p w14:paraId="1D0CAF08" w14:textId="77777777" w:rsidR="00DE1724" w:rsidRDefault="0057444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DE1724" w14:paraId="5F0AEB4E"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40BBBC01" w14:textId="77777777" w:rsidR="00DE1724" w:rsidRDefault="0057444A">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565" w:type="dxa"/>
            <w:tcBorders>
              <w:top w:val="single" w:sz="4" w:space="0" w:color="FFFFFF"/>
              <w:left w:val="single" w:sz="4" w:space="0" w:color="FFFFFF"/>
              <w:bottom w:val="single" w:sz="4" w:space="0" w:color="FFFFFF"/>
              <w:right w:val="single" w:sz="4" w:space="0" w:color="FFFFFF"/>
            </w:tcBorders>
          </w:tcPr>
          <w:p w14:paraId="04CE69F2" w14:textId="19239572" w:rsidR="007C20F0" w:rsidRPr="007C20F0" w:rsidRDefault="007C20F0">
            <w:pPr>
              <w:pBdr>
                <w:top w:val="nil"/>
                <w:left w:val="nil"/>
                <w:bottom w:val="nil"/>
                <w:right w:val="nil"/>
                <w:between w:val="nil"/>
              </w:pBdr>
              <w:jc w:val="both"/>
              <w:rPr>
                <w:rFonts w:ascii="Arial Narrow" w:eastAsia="Arial Narrow" w:hAnsi="Arial Narrow" w:cs="Arial Narrow"/>
                <w:b/>
                <w:bCs/>
                <w:color w:val="000000"/>
                <w:sz w:val="22"/>
                <w:szCs w:val="22"/>
              </w:rPr>
            </w:pPr>
            <w:r w:rsidRPr="007C20F0">
              <w:rPr>
                <w:rFonts w:ascii="Arial Narrow" w:eastAsia="Arial Narrow" w:hAnsi="Arial Narrow" w:cs="Arial Narrow"/>
                <w:b/>
                <w:bCs/>
                <w:color w:val="000000"/>
                <w:sz w:val="22"/>
                <w:szCs w:val="22"/>
              </w:rPr>
              <w:t xml:space="preserve">Educating, Inspiring, Empowering </w:t>
            </w:r>
          </w:p>
          <w:p w14:paraId="30B11B93" w14:textId="7B2E8414" w:rsidR="007C20F0" w:rsidRDefault="007C20F0" w:rsidP="007C20F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Education Officers for Insight are responsible for the planning, organisation and execution of Educational events throughout the year. These events are the primary way for members to learn about global health, upskill them with the tools to be able to act and encouraging them to make change in the future. </w:t>
            </w:r>
          </w:p>
          <w:p w14:paraId="4A90C646" w14:textId="77777777" w:rsidR="007C20F0" w:rsidRDefault="007C20F0">
            <w:pPr>
              <w:pBdr>
                <w:top w:val="nil"/>
                <w:left w:val="nil"/>
                <w:bottom w:val="nil"/>
                <w:right w:val="nil"/>
                <w:between w:val="nil"/>
              </w:pBdr>
              <w:jc w:val="both"/>
              <w:rPr>
                <w:rFonts w:ascii="Arial Narrow" w:eastAsia="Arial Narrow" w:hAnsi="Arial Narrow" w:cs="Arial Narrow"/>
                <w:color w:val="000000"/>
                <w:sz w:val="22"/>
                <w:szCs w:val="22"/>
              </w:rPr>
            </w:pPr>
          </w:p>
          <w:p w14:paraId="432A62B9" w14:textId="0F305869" w:rsidR="007C20F0" w:rsidRPr="003607B0" w:rsidRDefault="007C20F0">
            <w:pPr>
              <w:pBdr>
                <w:top w:val="nil"/>
                <w:left w:val="nil"/>
                <w:bottom w:val="nil"/>
                <w:right w:val="nil"/>
                <w:between w:val="nil"/>
              </w:pBdr>
              <w:jc w:val="both"/>
              <w:rPr>
                <w:rFonts w:ascii="Arial Narrow" w:eastAsia="Arial Narrow" w:hAnsi="Arial Narrow" w:cs="Arial Narrow"/>
                <w:b/>
                <w:bCs/>
                <w:color w:val="000000"/>
                <w:sz w:val="22"/>
                <w:szCs w:val="22"/>
              </w:rPr>
            </w:pPr>
            <w:r w:rsidRPr="007C20F0">
              <w:rPr>
                <w:rFonts w:ascii="Arial Narrow" w:eastAsia="Arial Narrow" w:hAnsi="Arial Narrow" w:cs="Arial Narrow"/>
                <w:b/>
                <w:bCs/>
                <w:color w:val="000000"/>
                <w:sz w:val="22"/>
                <w:szCs w:val="22"/>
              </w:rPr>
              <w:t xml:space="preserve">Practical Aspects of the Role </w:t>
            </w:r>
          </w:p>
          <w:p w14:paraId="0CFD8435" w14:textId="71399E74"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 20</w:t>
            </w:r>
            <w:r w:rsidR="00AC3854">
              <w:rPr>
                <w:rFonts w:ascii="Arial Narrow" w:eastAsia="Arial Narrow" w:hAnsi="Arial Narrow" w:cs="Arial Narrow"/>
                <w:color w:val="000000"/>
                <w:sz w:val="22"/>
                <w:szCs w:val="22"/>
              </w:rPr>
              <w:t>20</w:t>
            </w:r>
            <w:r>
              <w:rPr>
                <w:rFonts w:ascii="Arial Narrow" w:eastAsia="Arial Narrow" w:hAnsi="Arial Narrow" w:cs="Arial Narrow"/>
                <w:color w:val="000000"/>
                <w:sz w:val="22"/>
                <w:szCs w:val="22"/>
              </w:rPr>
              <w:t xml:space="preserve"> this involved th</w:t>
            </w:r>
            <w:r w:rsidR="007C20F0">
              <w:rPr>
                <w:rFonts w:ascii="Arial Narrow" w:eastAsia="Arial Narrow" w:hAnsi="Arial Narrow" w:cs="Arial Narrow"/>
                <w:color w:val="000000"/>
                <w:sz w:val="22"/>
                <w:szCs w:val="22"/>
              </w:rPr>
              <w:t xml:space="preserve">e following </w:t>
            </w:r>
            <w:r>
              <w:rPr>
                <w:rFonts w:ascii="Arial Narrow" w:eastAsia="Arial Narrow" w:hAnsi="Arial Narrow" w:cs="Arial Narrow"/>
                <w:color w:val="000000"/>
                <w:sz w:val="22"/>
                <w:szCs w:val="22"/>
              </w:rPr>
              <w:t>main events:</w:t>
            </w:r>
          </w:p>
          <w:p w14:paraId="74C58B8A" w14:textId="640B309D" w:rsidR="00DE1724" w:rsidRDefault="0057444A">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proofErr w:type="spellStart"/>
            <w:r>
              <w:rPr>
                <w:rFonts w:ascii="Arial Narrow" w:eastAsia="Arial Narrow" w:hAnsi="Arial Narrow" w:cs="Arial Narrow"/>
                <w:b/>
                <w:color w:val="000000"/>
                <w:sz w:val="22"/>
                <w:szCs w:val="22"/>
              </w:rPr>
              <w:t>MedCamp</w:t>
            </w:r>
            <w:proofErr w:type="spellEnd"/>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 xml:space="preserve"> This is fundamental for introducing Insight to first years and is thus vital to make a strong and lasting impression</w:t>
            </w:r>
            <w:r w:rsidR="00AC3854">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For the last three years it involved a</w:t>
            </w:r>
            <w:r w:rsidR="00AC3854">
              <w:rPr>
                <w:rFonts w:ascii="Arial Narrow" w:eastAsia="Arial Narrow" w:hAnsi="Arial Narrow" w:cs="Arial Narrow"/>
                <w:sz w:val="22"/>
                <w:szCs w:val="22"/>
              </w:rPr>
              <w:t>n</w:t>
            </w:r>
            <w:r>
              <w:rPr>
                <w:rFonts w:ascii="Arial Narrow" w:eastAsia="Arial Narrow" w:hAnsi="Arial Narrow" w:cs="Arial Narrow"/>
                <w:sz w:val="22"/>
                <w:szCs w:val="22"/>
              </w:rPr>
              <w:t xml:space="preserve"> interactive station showcasing the differences between health care access and inequity between Australia and an area of socioeconomic disadvantage. </w:t>
            </w:r>
            <w:r>
              <w:rPr>
                <w:rFonts w:ascii="Arial Narrow" w:eastAsia="Arial Narrow" w:hAnsi="Arial Narrow" w:cs="Arial Narrow"/>
                <w:color w:val="000000"/>
                <w:sz w:val="22"/>
                <w:szCs w:val="22"/>
              </w:rPr>
              <w:t xml:space="preserve">The format of this largely varies on negotiating with the </w:t>
            </w:r>
            <w:proofErr w:type="spellStart"/>
            <w:r>
              <w:rPr>
                <w:rFonts w:ascii="Arial Narrow" w:eastAsia="Arial Narrow" w:hAnsi="Arial Narrow" w:cs="Arial Narrow"/>
                <w:color w:val="000000"/>
                <w:sz w:val="22"/>
                <w:szCs w:val="22"/>
              </w:rPr>
              <w:t>MedCamp</w:t>
            </w:r>
            <w:proofErr w:type="spellEnd"/>
            <w:r>
              <w:rPr>
                <w:rFonts w:ascii="Arial Narrow" w:eastAsia="Arial Narrow" w:hAnsi="Arial Narrow" w:cs="Arial Narrow"/>
                <w:color w:val="000000"/>
                <w:sz w:val="22"/>
                <w:szCs w:val="22"/>
              </w:rPr>
              <w:t xml:space="preserve"> conveners for the year. </w:t>
            </w:r>
            <w:r w:rsidR="00AC3854">
              <w:rPr>
                <w:rFonts w:ascii="Arial Narrow" w:eastAsia="Arial Narrow" w:hAnsi="Arial Narrow" w:cs="Arial Narrow"/>
                <w:color w:val="000000"/>
                <w:sz w:val="22"/>
                <w:szCs w:val="22"/>
              </w:rPr>
              <w:t xml:space="preserve">In 2020 (and 2019) Insight held a </w:t>
            </w:r>
            <w:proofErr w:type="spellStart"/>
            <w:r w:rsidR="00AC3854">
              <w:rPr>
                <w:rFonts w:ascii="Arial Narrow" w:eastAsia="Arial Narrow" w:hAnsi="Arial Narrow" w:cs="Arial Narrow"/>
                <w:color w:val="000000"/>
                <w:sz w:val="22"/>
                <w:szCs w:val="22"/>
              </w:rPr>
              <w:t>MedCamp</w:t>
            </w:r>
            <w:proofErr w:type="spellEnd"/>
            <w:r w:rsidR="00AC3854">
              <w:rPr>
                <w:rFonts w:ascii="Arial Narrow" w:eastAsia="Arial Narrow" w:hAnsi="Arial Narrow" w:cs="Arial Narrow"/>
                <w:color w:val="000000"/>
                <w:sz w:val="22"/>
                <w:szCs w:val="22"/>
              </w:rPr>
              <w:t xml:space="preserve"> workshop jointly with PVOGS SA so the content was a blend of sexual and global health. In 2020 we focussed more on the impact of our changing climate on our health.</w:t>
            </w:r>
          </w:p>
          <w:p w14:paraId="30D7BA18" w14:textId="122F2F94" w:rsidR="00DE1724" w:rsidRPr="007C20F0" w:rsidRDefault="0057444A" w:rsidP="007C20F0">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Global Health Short Course:</w:t>
            </w:r>
            <w:r>
              <w:rPr>
                <w:rFonts w:ascii="Arial Narrow" w:eastAsia="Arial Narrow" w:hAnsi="Arial Narrow" w:cs="Arial Narrow"/>
                <w:color w:val="000000"/>
                <w:sz w:val="22"/>
                <w:szCs w:val="22"/>
              </w:rPr>
              <w:t xml:space="preserve"> This is Insight’s premier educational event and one that requires a significant amount of planning. Speakers should be contacted as early as possible, ensuring a wide variety of global health topics are covered for a well-rounded event. </w:t>
            </w:r>
            <w:r w:rsidR="00AC3854">
              <w:rPr>
                <w:rFonts w:ascii="Arial Narrow" w:eastAsia="Arial Narrow" w:hAnsi="Arial Narrow" w:cs="Arial Narrow"/>
                <w:color w:val="000000"/>
                <w:sz w:val="22"/>
                <w:szCs w:val="22"/>
              </w:rPr>
              <w:t>Usually this is an all-day event on the weekend with plenary sessions and a</w:t>
            </w:r>
            <w:r>
              <w:rPr>
                <w:rFonts w:ascii="Arial Narrow" w:eastAsia="Arial Narrow" w:hAnsi="Arial Narrow" w:cs="Arial Narrow"/>
                <w:color w:val="000000"/>
                <w:sz w:val="22"/>
                <w:szCs w:val="22"/>
              </w:rPr>
              <w:t>fternoon</w:t>
            </w:r>
            <w:r w:rsidR="00AC3854">
              <w:rPr>
                <w:rFonts w:ascii="Arial Narrow" w:eastAsia="Arial Narrow" w:hAnsi="Arial Narrow" w:cs="Arial Narrow"/>
                <w:color w:val="000000"/>
                <w:sz w:val="22"/>
                <w:szCs w:val="22"/>
              </w:rPr>
              <w:t xml:space="preserve"> workshops</w:t>
            </w:r>
            <w:r>
              <w:rPr>
                <w:rFonts w:ascii="Arial Narrow" w:eastAsia="Arial Narrow" w:hAnsi="Arial Narrow" w:cs="Arial Narrow"/>
                <w:color w:val="000000"/>
                <w:sz w:val="22"/>
                <w:szCs w:val="22"/>
              </w:rPr>
              <w:t xml:space="preserve">. </w:t>
            </w:r>
            <w:r w:rsidR="00AC3854">
              <w:rPr>
                <w:rFonts w:ascii="Arial Narrow" w:eastAsia="Arial Narrow" w:hAnsi="Arial Narrow" w:cs="Arial Narrow"/>
                <w:color w:val="000000"/>
                <w:sz w:val="22"/>
                <w:szCs w:val="22"/>
              </w:rPr>
              <w:t xml:space="preserve">Due to Covid-19, GHSC 2020 was held on Zoom with four speakers from women’s, environmental and refugee health backgrounds. </w:t>
            </w:r>
            <w:r>
              <w:rPr>
                <w:rFonts w:ascii="Arial Narrow" w:eastAsia="Arial Narrow" w:hAnsi="Arial Narrow" w:cs="Arial Narrow"/>
                <w:color w:val="000000"/>
                <w:sz w:val="22"/>
                <w:szCs w:val="22"/>
              </w:rPr>
              <w:t>In 2</w:t>
            </w:r>
            <w:r w:rsidR="00AC3854">
              <w:rPr>
                <w:rFonts w:ascii="Arial Narrow" w:eastAsia="Arial Narrow" w:hAnsi="Arial Narrow" w:cs="Arial Narrow"/>
                <w:color w:val="000000"/>
                <w:sz w:val="22"/>
                <w:szCs w:val="22"/>
              </w:rPr>
              <w:t>020 (and 2</w:t>
            </w:r>
            <w:r>
              <w:rPr>
                <w:rFonts w:ascii="Arial Narrow" w:eastAsia="Arial Narrow" w:hAnsi="Arial Narrow" w:cs="Arial Narrow"/>
                <w:color w:val="000000"/>
                <w:sz w:val="22"/>
                <w:szCs w:val="22"/>
              </w:rPr>
              <w:t>019</w:t>
            </w:r>
            <w:r w:rsidR="00AC3854">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this was run in conjunction with Flinders’ University’s Global Health Group HHRG which helped with attendance and organising.</w:t>
            </w:r>
            <w:r w:rsidR="00AC3854">
              <w:rPr>
                <w:rFonts w:ascii="Arial Narrow" w:eastAsia="Arial Narrow" w:hAnsi="Arial Narrow" w:cs="Arial Narrow"/>
                <w:color w:val="000000"/>
                <w:sz w:val="22"/>
                <w:szCs w:val="22"/>
              </w:rPr>
              <w:t xml:space="preserve"> </w:t>
            </w:r>
            <w:r w:rsidR="00AC3854">
              <w:rPr>
                <w:rFonts w:ascii="Arial Narrow" w:eastAsia="Arial Narrow" w:hAnsi="Arial Narrow" w:cs="Arial Narrow"/>
                <w:color w:val="000000"/>
                <w:sz w:val="22"/>
                <w:szCs w:val="22"/>
              </w:rPr>
              <w:t>The large scope of topics means this event can take any form, being both challenging and rewarding.</w:t>
            </w:r>
          </w:p>
        </w:tc>
      </w:tr>
      <w:tr w:rsidR="00DE1724" w14:paraId="6E82F906"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40F1FF34"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565" w:type="dxa"/>
            <w:tcBorders>
              <w:top w:val="single" w:sz="4" w:space="0" w:color="FFFFFF"/>
              <w:left w:val="single" w:sz="4" w:space="0" w:color="FFFFFF"/>
              <w:bottom w:val="single" w:sz="4" w:space="0" w:color="FFFFFF"/>
              <w:right w:val="single" w:sz="4" w:space="0" w:color="FFFFFF"/>
            </w:tcBorders>
          </w:tcPr>
          <w:p w14:paraId="1ED84F00"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Supportive committee with a passion for global health</w:t>
            </w:r>
          </w:p>
          <w:p w14:paraId="6B5B760F"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Ability to apply as a pair means double the ideas generated with the ability to delegate tasks between the officers for maximum efficiency</w:t>
            </w:r>
          </w:p>
          <w:p w14:paraId="2ECD0D18"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Ability to make the role what you want it to be: open-ended with lots of room for creativity</w:t>
            </w:r>
          </w:p>
          <w:p w14:paraId="0B7C1E13"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With few event commitments throughout the year, this leaves extended periods of time with minimal hours required, making it easy to balance this position with medical school and other extra-curricular activities </w:t>
            </w:r>
          </w:p>
          <w:p w14:paraId="339A75E7"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Developing a more well-rounded understanding of Insight and the positive change a committee of like-minded individuals can make</w:t>
            </w:r>
          </w:p>
          <w:p w14:paraId="47A9DED5"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Develop and expand skills in time-management, organisation and communication with both peers and global health experts</w:t>
            </w:r>
          </w:p>
          <w:p w14:paraId="5AD668E5" w14:textId="77777777" w:rsidR="00DE1724" w:rsidRDefault="0057444A">
            <w:pPr>
              <w:numPr>
                <w:ilvl w:val="0"/>
                <w:numId w:val="1"/>
              </w:numPr>
              <w:pBdr>
                <w:top w:val="nil"/>
                <w:left w:val="nil"/>
                <w:bottom w:val="nil"/>
                <w:right w:val="nil"/>
                <w:between w:val="nil"/>
              </w:pBdr>
              <w:rPr>
                <w:color w:val="000000"/>
                <w:sz w:val="22"/>
                <w:szCs w:val="22"/>
              </w:rPr>
            </w:pPr>
            <w:bookmarkStart w:id="1" w:name="_30j0zll" w:colFirst="0" w:colLast="0"/>
            <w:bookmarkEnd w:id="1"/>
            <w:r>
              <w:rPr>
                <w:rFonts w:ascii="Arial Narrow" w:eastAsia="Arial Narrow" w:hAnsi="Arial Narrow" w:cs="Arial Narrow"/>
                <w:color w:val="000000"/>
                <w:sz w:val="22"/>
                <w:szCs w:val="22"/>
              </w:rPr>
              <w:t>Working with HHRG was really fun and gave the chance to make friends from other universities</w:t>
            </w:r>
          </w:p>
        </w:tc>
      </w:tr>
      <w:tr w:rsidR="00DE1724" w14:paraId="350E5C55"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3198413C"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565" w:type="dxa"/>
            <w:tcBorders>
              <w:top w:val="single" w:sz="4" w:space="0" w:color="FFFFFF"/>
              <w:left w:val="single" w:sz="4" w:space="0" w:color="FFFFFF"/>
              <w:bottom w:val="single" w:sz="4" w:space="0" w:color="FFFFFF"/>
              <w:right w:val="single" w:sz="4" w:space="0" w:color="FFFFFF"/>
            </w:tcBorders>
          </w:tcPr>
          <w:p w14:paraId="390B5D8F" w14:textId="77777777" w:rsidR="00DE1724" w:rsidRDefault="0057444A">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Attendance at educational events is quite difficult, and often requires significant marketing push and involvement of the committee for advertising </w:t>
            </w:r>
          </w:p>
          <w:p w14:paraId="04110AB9" w14:textId="77777777" w:rsidR="00DE1724" w:rsidRDefault="0057444A">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Significant time commitment during periods of event organising, however this is expected and can be minimised with good foresight and planning </w:t>
            </w:r>
          </w:p>
          <w:p w14:paraId="1CD51188" w14:textId="586787E2" w:rsidR="00DE1724" w:rsidRDefault="0057444A">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Budget restraints limiting the ability to invite interstate speaker</w:t>
            </w:r>
            <w:r w:rsidR="00AC3854">
              <w:rPr>
                <w:rFonts w:ascii="Arial Narrow" w:eastAsia="Arial Narrow" w:hAnsi="Arial Narrow" w:cs="Arial Narrow"/>
                <w:color w:val="000000"/>
                <w:sz w:val="22"/>
                <w:szCs w:val="22"/>
              </w:rPr>
              <w:t xml:space="preserve"> – however with Zoom, we were able to have two interstate speakers for GHSC 2020. Also, we have had success getting grants e.g. University of Adelaide Union Digital Grant (2020), AMSA Global Health Projects Pool (2019).</w:t>
            </w:r>
          </w:p>
        </w:tc>
      </w:tr>
      <w:tr w:rsidR="00DE1724" w14:paraId="746DAC97"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02F8FF20"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565" w:type="dxa"/>
            <w:tcBorders>
              <w:top w:val="single" w:sz="4" w:space="0" w:color="FFFFFF"/>
              <w:left w:val="single" w:sz="4" w:space="0" w:color="FFFFFF"/>
              <w:bottom w:val="single" w:sz="4" w:space="0" w:color="FFFFFF"/>
              <w:right w:val="single" w:sz="4" w:space="0" w:color="FFFFFF"/>
            </w:tcBorders>
          </w:tcPr>
          <w:p w14:paraId="256024BA" w14:textId="77777777"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Few hours per week – varies depending on whether an event is being organised </w:t>
            </w:r>
          </w:p>
        </w:tc>
      </w:tr>
      <w:tr w:rsidR="00DE1724" w14:paraId="454D8B46"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2E831677"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565" w:type="dxa"/>
            <w:tcBorders>
              <w:top w:val="single" w:sz="4" w:space="0" w:color="FFFFFF"/>
              <w:left w:val="single" w:sz="4" w:space="0" w:color="FFFFFF"/>
              <w:bottom w:val="single" w:sz="4" w:space="0" w:color="FFFFFF"/>
              <w:right w:val="single" w:sz="4" w:space="0" w:color="FFFFFF"/>
            </w:tcBorders>
          </w:tcPr>
          <w:p w14:paraId="7601A593" w14:textId="16D4BE86"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Completely up to you! If you need inspiration, we recommend looking through the GH</w:t>
            </w:r>
            <w:r w:rsidR="00AC3854">
              <w:rPr>
                <w:rFonts w:ascii="Arial Narrow" w:eastAsia="Arial Narrow" w:hAnsi="Arial Narrow" w:cs="Arial Narrow"/>
                <w:color w:val="000000"/>
                <w:sz w:val="22"/>
                <w:szCs w:val="22"/>
              </w:rPr>
              <w:t>S</w:t>
            </w:r>
            <w:r>
              <w:rPr>
                <w:rFonts w:ascii="Arial Narrow" w:eastAsia="Arial Narrow" w:hAnsi="Arial Narrow" w:cs="Arial Narrow"/>
                <w:color w:val="000000"/>
                <w:sz w:val="22"/>
                <w:szCs w:val="22"/>
              </w:rPr>
              <w:t>C academic program and expand from there.</w:t>
            </w:r>
          </w:p>
          <w:p w14:paraId="3839EA25" w14:textId="7A9DD0D9" w:rsidR="00DE1724" w:rsidRDefault="0057444A">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We also have a speaker database to gain ideas about past presentations and ideas for the future</w:t>
            </w:r>
          </w:p>
          <w:p w14:paraId="20D85D18" w14:textId="77777777" w:rsidR="00DE1724" w:rsidRDefault="0057444A">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Re-introducing a semester 1 evening educational event could be considered</w:t>
            </w:r>
          </w:p>
          <w:p w14:paraId="2778186B" w14:textId="77777777" w:rsidR="00DE1724" w:rsidRDefault="0057444A">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Providing educational articles on current global health issues to committee/everyone via mail-outs, social media, website  </w:t>
            </w:r>
          </w:p>
        </w:tc>
      </w:tr>
      <w:tr w:rsidR="00DE1724" w14:paraId="3628E763"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4AE4E46E"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Experience required:</w:t>
            </w:r>
          </w:p>
        </w:tc>
        <w:tc>
          <w:tcPr>
            <w:tcW w:w="8565" w:type="dxa"/>
            <w:tcBorders>
              <w:top w:val="single" w:sz="4" w:space="0" w:color="FFFFFF"/>
              <w:left w:val="single" w:sz="4" w:space="0" w:color="FFFFFF"/>
              <w:bottom w:val="single" w:sz="4" w:space="0" w:color="FFFFFF"/>
              <w:right w:val="single" w:sz="4" w:space="0" w:color="FFFFFF"/>
            </w:tcBorders>
          </w:tcPr>
          <w:p w14:paraId="4A1C2E4C" w14:textId="77777777"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Previous committee experience, ideally one which involves co-ordinating events. Previous Insight Committee experience is desired but not essential.</w:t>
            </w:r>
          </w:p>
        </w:tc>
      </w:tr>
      <w:tr w:rsidR="00DE1724" w14:paraId="7252659B" w14:textId="77777777">
        <w:trPr>
          <w:trHeight w:val="260"/>
        </w:trPr>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5A418945"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565" w:type="dxa"/>
            <w:tcBorders>
              <w:top w:val="single" w:sz="4" w:space="0" w:color="FFFFFF"/>
              <w:left w:val="single" w:sz="4" w:space="0" w:color="FFFFFF"/>
              <w:bottom w:val="single" w:sz="4" w:space="0" w:color="FFFFFF"/>
              <w:right w:val="single" w:sz="4" w:space="0" w:color="FFFFFF"/>
            </w:tcBorders>
          </w:tcPr>
          <w:p w14:paraId="368145BC" w14:textId="61401025" w:rsidR="00AC3854" w:rsidRDefault="00AC3854">
            <w:pPr>
              <w:rPr>
                <w:rFonts w:ascii="Arial Narrow" w:eastAsia="Arial Narrow" w:hAnsi="Arial Narrow" w:cs="Arial Narrow"/>
                <w:sz w:val="22"/>
                <w:szCs w:val="22"/>
              </w:rPr>
            </w:pPr>
            <w:r>
              <w:rPr>
                <w:rFonts w:ascii="Arial Narrow" w:eastAsia="Arial Narrow" w:hAnsi="Arial Narrow" w:cs="Arial Narrow"/>
                <w:sz w:val="22"/>
                <w:szCs w:val="22"/>
              </w:rPr>
              <w:t>2020: Bora Hyoung (MBBS II)</w:t>
            </w:r>
          </w:p>
          <w:p w14:paraId="1F3C00C6" w14:textId="33B15E74"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 xml:space="preserve">2019: Roger </w:t>
            </w:r>
            <w:proofErr w:type="spellStart"/>
            <w:r>
              <w:rPr>
                <w:rFonts w:ascii="Arial Narrow" w:eastAsia="Arial Narrow" w:hAnsi="Arial Narrow" w:cs="Arial Narrow"/>
                <w:sz w:val="22"/>
                <w:szCs w:val="22"/>
              </w:rPr>
              <w:t>Parnis</w:t>
            </w:r>
            <w:proofErr w:type="spellEnd"/>
            <w:r>
              <w:rPr>
                <w:rFonts w:ascii="Arial Narrow" w:eastAsia="Arial Narrow" w:hAnsi="Arial Narrow" w:cs="Arial Narrow"/>
                <w:sz w:val="22"/>
                <w:szCs w:val="22"/>
              </w:rPr>
              <w:t xml:space="preserve"> (MBBS VI) and Melissa Liu (MBBS VI)</w:t>
            </w:r>
          </w:p>
          <w:p w14:paraId="5BF66433" w14:textId="77777777"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 xml:space="preserve">2018: Anna Zeng (MBBS VI) and Lauren </w:t>
            </w:r>
            <w:proofErr w:type="spellStart"/>
            <w:r>
              <w:rPr>
                <w:rFonts w:ascii="Arial Narrow" w:eastAsia="Arial Narrow" w:hAnsi="Arial Narrow" w:cs="Arial Narrow"/>
                <w:sz w:val="22"/>
                <w:szCs w:val="22"/>
              </w:rPr>
              <w:t>Footner</w:t>
            </w:r>
            <w:proofErr w:type="spellEnd"/>
            <w:r>
              <w:rPr>
                <w:rFonts w:ascii="Arial Narrow" w:eastAsia="Arial Narrow" w:hAnsi="Arial Narrow" w:cs="Arial Narrow"/>
                <w:sz w:val="22"/>
                <w:szCs w:val="22"/>
              </w:rPr>
              <w:t xml:space="preserve"> (MBBS VI) </w:t>
            </w:r>
          </w:p>
          <w:p w14:paraId="166EE22E" w14:textId="77777777"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2017: Gabi Venter (MBBS IV) and Dione Jones (MBBS IV)</w:t>
            </w:r>
          </w:p>
          <w:p w14:paraId="36E7B689" w14:textId="77777777" w:rsidR="00DE1724" w:rsidRDefault="0057444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2016: Ebony </w:t>
            </w:r>
            <w:proofErr w:type="spellStart"/>
            <w:r>
              <w:rPr>
                <w:rFonts w:ascii="Arial Narrow" w:eastAsia="Arial Narrow" w:hAnsi="Arial Narrow" w:cs="Arial Narrow"/>
                <w:color w:val="000000"/>
                <w:sz w:val="22"/>
                <w:szCs w:val="22"/>
              </w:rPr>
              <w:t>Micevski</w:t>
            </w:r>
            <w:proofErr w:type="spellEnd"/>
            <w:r>
              <w:rPr>
                <w:rFonts w:ascii="Arial Narrow" w:eastAsia="Arial Narrow" w:hAnsi="Arial Narrow" w:cs="Arial Narrow"/>
                <w:color w:val="000000"/>
                <w:sz w:val="22"/>
                <w:szCs w:val="22"/>
              </w:rPr>
              <w:t xml:space="preserve"> and </w:t>
            </w:r>
            <w:proofErr w:type="spellStart"/>
            <w:r>
              <w:rPr>
                <w:rFonts w:ascii="Arial Narrow" w:eastAsia="Arial Narrow" w:hAnsi="Arial Narrow" w:cs="Arial Narrow"/>
                <w:color w:val="000000"/>
                <w:sz w:val="22"/>
                <w:szCs w:val="22"/>
              </w:rPr>
              <w:t>Harsimran</w:t>
            </w:r>
            <w:proofErr w:type="spellEnd"/>
            <w:r>
              <w:rPr>
                <w:rFonts w:ascii="Arial Narrow" w:eastAsia="Arial Narrow" w:hAnsi="Arial Narrow" w:cs="Arial Narrow"/>
                <w:color w:val="000000"/>
                <w:sz w:val="22"/>
                <w:szCs w:val="22"/>
              </w:rPr>
              <w:t xml:space="preserve"> Singh (MBBS VI </w:t>
            </w:r>
            <w:r>
              <w:rPr>
                <w:rFonts w:ascii="Arial Narrow" w:eastAsia="Arial Narrow" w:hAnsi="Arial Narrow" w:cs="Arial Narrow"/>
                <w:sz w:val="22"/>
                <w:szCs w:val="22"/>
              </w:rPr>
              <w:t xml:space="preserve">&amp; V) </w:t>
            </w:r>
          </w:p>
        </w:tc>
      </w:tr>
    </w:tbl>
    <w:p w14:paraId="5E10E238" w14:textId="77777777" w:rsidR="00DE1724" w:rsidRDefault="00DE1724"/>
    <w:sectPr w:rsidR="00DE1724">
      <w:headerReference w:type="default" r:id="rId9"/>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21BE3" w14:textId="77777777" w:rsidR="003E2174" w:rsidRDefault="003E2174">
      <w:r>
        <w:separator/>
      </w:r>
    </w:p>
  </w:endnote>
  <w:endnote w:type="continuationSeparator" w:id="0">
    <w:p w14:paraId="6ED9ABE0" w14:textId="77777777" w:rsidR="003E2174" w:rsidRDefault="003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6B15" w14:textId="77777777" w:rsidR="003E2174" w:rsidRDefault="003E2174">
      <w:r>
        <w:separator/>
      </w:r>
    </w:p>
  </w:footnote>
  <w:footnote w:type="continuationSeparator" w:id="0">
    <w:p w14:paraId="0753AA0C" w14:textId="77777777" w:rsidR="003E2174" w:rsidRDefault="003E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A23B" w14:textId="77777777" w:rsidR="00DE1724" w:rsidRDefault="00DE1724">
    <w:pPr>
      <w:pBdr>
        <w:top w:val="nil"/>
        <w:left w:val="nil"/>
        <w:bottom w:val="nil"/>
        <w:right w:val="nil"/>
        <w:between w:val="nil"/>
      </w:pBdr>
      <w:tabs>
        <w:tab w:val="center" w:pos="4320"/>
        <w:tab w:val="right" w:pos="8640"/>
      </w:tabs>
      <w:spacing w:before="72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E2D0B"/>
    <w:multiLevelType w:val="multilevel"/>
    <w:tmpl w:val="987EC5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8217740"/>
    <w:multiLevelType w:val="multilevel"/>
    <w:tmpl w:val="4B92A7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6B003143"/>
    <w:multiLevelType w:val="multilevel"/>
    <w:tmpl w:val="1BACE18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24"/>
    <w:rsid w:val="003607B0"/>
    <w:rsid w:val="003E2174"/>
    <w:rsid w:val="0057444A"/>
    <w:rsid w:val="007C20F0"/>
    <w:rsid w:val="00AC3854"/>
    <w:rsid w:val="00DC2C99"/>
    <w:rsid w:val="00DE17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7865"/>
  <w15:docId w15:val="{B8E96A8E-A8AF-FC47-A0C9-E0BDC74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devents@insight.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Bora Hyoung</cp:lastModifiedBy>
  <cp:revision>5</cp:revision>
  <dcterms:created xsi:type="dcterms:W3CDTF">2019-09-25T00:01:00Z</dcterms:created>
  <dcterms:modified xsi:type="dcterms:W3CDTF">2020-09-09T04:28:00Z</dcterms:modified>
</cp:coreProperties>
</file>