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1DFDE6" w14:textId="77777777" w:rsidR="00B60B91" w:rsidRDefault="007D30E3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00004C"/>
          <w:sz w:val="32"/>
          <w:szCs w:val="32"/>
        </w:rPr>
      </w:pPr>
      <w:r>
        <w:rPr>
          <w:rFonts w:ascii="Belleza" w:eastAsia="Belleza" w:hAnsi="Belleza" w:cs="Belleza"/>
          <w:b/>
          <w:color w:val="00004C"/>
          <w:sz w:val="32"/>
          <w:szCs w:val="32"/>
        </w:rPr>
        <w:t>Treasurer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E488D" wp14:editId="57024155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l="0" t="0" r="0" b="0"/>
            <wp:wrapNone/>
            <wp:docPr id="1" name="image2.jpg" descr="G:\Insight\Insight Secretary Handover 2011\Insight logo_blue_nea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:\Insight\Insight Secretary Handover 2011\Insight logo_blue_neat ed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22BB6" w14:textId="0D01899B" w:rsidR="00B60B91" w:rsidRDefault="00BF63B2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4A86E8"/>
        </w:rPr>
      </w:pPr>
      <w:r>
        <w:rPr>
          <w:rFonts w:ascii="Belleza" w:eastAsia="Belleza" w:hAnsi="Belleza" w:cs="Belleza"/>
          <w:b/>
          <w:color w:val="4A86E8"/>
        </w:rPr>
        <w:t>Jude Dejanovic</w:t>
      </w:r>
      <w:r w:rsidR="007D30E3">
        <w:rPr>
          <w:rFonts w:ascii="Belleza" w:eastAsia="Belleza" w:hAnsi="Belleza" w:cs="Belleza"/>
          <w:b/>
          <w:color w:val="4A86E8"/>
        </w:rPr>
        <w:t xml:space="preserve"> (MBBS IV)</w:t>
      </w:r>
    </w:p>
    <w:p w14:paraId="07739FB7" w14:textId="77777777" w:rsidR="00B60B91" w:rsidRDefault="007D30E3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  <w:hyperlink r:id="rId8">
        <w:r>
          <w:rPr>
            <w:rFonts w:ascii="Belleza" w:eastAsia="Belleza" w:hAnsi="Belleza" w:cs="Belleza"/>
            <w:b/>
            <w:color w:val="1155CC"/>
            <w:u w:val="single"/>
          </w:rPr>
          <w:t>treasurer@insight.org.au</w:t>
        </w:r>
      </w:hyperlink>
    </w:p>
    <w:p w14:paraId="79C2E49A" w14:textId="77777777" w:rsidR="00B60B91" w:rsidRDefault="00B60B91">
      <w:pPr>
        <w:pBdr>
          <w:top w:val="nil"/>
          <w:left w:val="nil"/>
          <w:bottom w:val="nil"/>
          <w:right w:val="nil"/>
          <w:between w:val="nil"/>
        </w:pBdr>
        <w:ind w:left="-1200"/>
        <w:rPr>
          <w:rFonts w:ascii="Belleza" w:eastAsia="Belleza" w:hAnsi="Belleza" w:cs="Belleza"/>
          <w:b/>
          <w:color w:val="A50021"/>
        </w:rPr>
      </w:pPr>
    </w:p>
    <w:tbl>
      <w:tblPr>
        <w:tblStyle w:val="a"/>
        <w:tblW w:w="10560" w:type="dxa"/>
        <w:tblInd w:w="-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8430"/>
      </w:tblGrid>
      <w:tr w:rsidR="00B60B91" w14:paraId="4CC8F6D8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4C8DFD5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Name of position: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3FB9D4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Treasurer</w:t>
            </w:r>
          </w:p>
        </w:tc>
      </w:tr>
      <w:tr w:rsidR="00B60B91" w14:paraId="2153C592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4B2ADD6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Elected: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C3BDC3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At AGM, by secret ballot</w:t>
            </w:r>
          </w:p>
        </w:tc>
      </w:tr>
      <w:tr w:rsidR="00B60B91" w14:paraId="0DE29677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5CF42D0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Position description and main roles: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E5551" w14:textId="58180051" w:rsidR="00BF63B2" w:rsidRP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BF63B2">
              <w:rPr>
                <w:rFonts w:ascii="Arial Narrow" w:eastAsia="Arial Narrow" w:hAnsi="Arial Narrow" w:cs="Arial Narrow"/>
                <w:u w:val="single"/>
              </w:rPr>
              <w:t>Educate, Inspire, Empower</w:t>
            </w:r>
          </w:p>
          <w:p w14:paraId="5BC4DAEF" w14:textId="2EBCE6A8" w:rsidR="0021594F" w:rsidRDefault="00E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 treasurer plays a vital role in ensuring that the events and activities engaged with by Insight are in line with our values as an organisation. Functionally, this occurs by acting as a gatekeeper financially. All funding must be approved by the treasurer and the exec prior to allocation.</w:t>
            </w:r>
            <w:bookmarkStart w:id="0" w:name="_GoBack"/>
            <w:bookmarkEnd w:id="0"/>
          </w:p>
          <w:p w14:paraId="731E8F07" w14:textId="77777777" w:rsidR="00E64CC5" w:rsidRDefault="00E64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0FC11B24" w14:textId="59E85A26" w:rsidR="00BF63B2" w:rsidRP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u w:val="single"/>
              </w:rPr>
            </w:pPr>
            <w:r w:rsidRPr="00BF63B2">
              <w:rPr>
                <w:rFonts w:ascii="Arial Narrow" w:eastAsia="Arial Narrow" w:hAnsi="Arial Narrow" w:cs="Arial Narrow"/>
                <w:u w:val="single"/>
              </w:rPr>
              <w:t>Practical roles</w:t>
            </w:r>
          </w:p>
          <w:p w14:paraId="4B9AC84D" w14:textId="77777777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Setting</w:t>
            </w:r>
            <w:r w:rsidR="007D30E3">
              <w:rPr>
                <w:rFonts w:ascii="Arial Narrow" w:eastAsia="Arial Narrow" w:hAnsi="Arial Narrow" w:cs="Arial Narrow"/>
              </w:rPr>
              <w:t xml:space="preserve"> the yearly budget (following discussion with the rest of the exec)</w:t>
            </w:r>
          </w:p>
          <w:p w14:paraId="0F1B915B" w14:textId="77777777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 w:rsidR="007D30E3">
              <w:rPr>
                <w:rFonts w:ascii="Arial Narrow" w:eastAsia="Arial Narrow" w:hAnsi="Arial Narrow" w:cs="Arial Narrow"/>
              </w:rPr>
              <w:t>aintaining the yearly budget whilst making sure committee members stick to it through mini-budgets, p</w:t>
            </w:r>
            <w:r w:rsidR="007D30E3">
              <w:rPr>
                <w:rFonts w:ascii="Arial Narrow" w:eastAsia="Arial Narrow" w:hAnsi="Arial Narrow" w:cs="Arial Narrow"/>
              </w:rPr>
              <w:t>rocessing reimbursements, generating invoices</w:t>
            </w:r>
          </w:p>
          <w:p w14:paraId="1B42F810" w14:textId="45C3C675" w:rsidR="00B60B91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 w:rsidR="007D30E3">
              <w:rPr>
                <w:rFonts w:ascii="Arial Narrow" w:eastAsia="Arial Narrow" w:hAnsi="Arial Narrow" w:cs="Arial Narrow"/>
              </w:rPr>
              <w:t>onitoring Insight's finance and updating the executive on Insight's financial state</w:t>
            </w:r>
            <w:r>
              <w:rPr>
                <w:rFonts w:ascii="Arial Narrow" w:eastAsia="Arial Narrow" w:hAnsi="Arial Narrow" w:cs="Arial Narrow"/>
              </w:rPr>
              <w:t>; t</w:t>
            </w:r>
            <w:r w:rsidR="007D30E3">
              <w:rPr>
                <w:rFonts w:ascii="Arial Narrow" w:eastAsia="Arial Narrow" w:hAnsi="Arial Narrow" w:cs="Arial Narrow"/>
              </w:rPr>
              <w:t>he Treasurer must be aware of Insight</w:t>
            </w:r>
            <w:r w:rsidR="007D30E3">
              <w:rPr>
                <w:rFonts w:ascii="Arial Narrow" w:eastAsia="Arial Narrow" w:hAnsi="Arial Narrow" w:cs="Arial Narrow"/>
              </w:rPr>
              <w:t>’s financial position at all times and this is heavily reliant on accurate record keeping.</w:t>
            </w:r>
          </w:p>
          <w:p w14:paraId="02A143FC" w14:textId="398F7775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Creating a draft budget for the incomin</w:t>
            </w:r>
            <w:r w:rsidR="0021594F">
              <w:rPr>
                <w:rFonts w:ascii="Arial Narrow" w:eastAsia="Arial Narrow" w:hAnsi="Arial Narrow" w:cs="Arial Narrow"/>
              </w:rPr>
              <w:t>g exec at the end of the year</w:t>
            </w:r>
          </w:p>
          <w:p w14:paraId="31C38A3F" w14:textId="77777777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</w:p>
          <w:p w14:paraId="733330C3" w14:textId="0811E67A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addition to the role of Treasurer, you are a member of the Insight Executive. You are involved in administrative decisions on behalf of Insight and are str</w:t>
            </w:r>
            <w:r>
              <w:rPr>
                <w:rFonts w:ascii="Arial Narrow" w:eastAsia="Arial Narrow" w:hAnsi="Arial Narrow" w:cs="Arial Narrow"/>
              </w:rPr>
              <w:t>ongly encouraged to attend as many Insight committee meetings and events as possible.</w:t>
            </w:r>
          </w:p>
        </w:tc>
      </w:tr>
      <w:tr w:rsidR="00B60B91" w14:paraId="7C1A8B66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8B2FCD1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Positives of position: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9B080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Getting to work with/talk to everyone in the committee at least once</w:t>
            </w:r>
          </w:p>
          <w:p w14:paraId="4414D86B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Most of your work as Treasurer can be done on your computer and is relatively simple once you've familiarised yourself with it</w:t>
            </w:r>
          </w:p>
          <w:p w14:paraId="6EBF6A5E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 xml:space="preserve">Being able to work with the Exec, steer the </w:t>
            </w:r>
            <w:proofErr w:type="gramStart"/>
            <w:r>
              <w:rPr>
                <w:rFonts w:ascii="Arial Narrow" w:eastAsia="Arial Narrow" w:hAnsi="Arial Narrow" w:cs="Arial Narrow"/>
              </w:rPr>
              <w:t>long term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direction of Insight, and gain a greater understanding of how Insight opera</w:t>
            </w:r>
            <w:r>
              <w:rPr>
                <w:rFonts w:ascii="Arial Narrow" w:eastAsia="Arial Narrow" w:hAnsi="Arial Narrow" w:cs="Arial Narrow"/>
              </w:rPr>
              <w:t>tes</w:t>
            </w:r>
          </w:p>
          <w:p w14:paraId="40608EC3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Being able to see the full range of activities Insight is involved with</w:t>
            </w:r>
          </w:p>
          <w:p w14:paraId="535196FF" w14:textId="77777777" w:rsidR="00B60B91" w:rsidRDefault="007D30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</w:rPr>
              <w:t>People like you when you reimburse their money quickly (</w:t>
            </w:r>
            <w:r>
              <w:rPr>
                <w:rFonts w:ascii="Arial Narrow" w:eastAsia="Arial Narrow" w:hAnsi="Arial Narrow" w:cs="Arial Narrow"/>
              </w:rPr>
              <w:t xml:space="preserve">Aiming </w:t>
            </w:r>
            <w:r>
              <w:rPr>
                <w:rFonts w:ascii="Arial Narrow" w:eastAsia="Arial Narrow" w:hAnsi="Arial Narrow" w:cs="Arial Narrow"/>
              </w:rPr>
              <w:t>to send reimbursements within a few days)</w:t>
            </w:r>
          </w:p>
        </w:tc>
      </w:tr>
      <w:tr w:rsidR="00B60B91" w14:paraId="43FED44A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162D54C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Negatives of position: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9D8738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>Processing reimbursements and updating the spreadsheet can be tedious</w:t>
            </w:r>
          </w:p>
          <w:p w14:paraId="21595B8B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>Having to tell people ‘no’ when it comes to spending</w:t>
            </w:r>
          </w:p>
          <w:p w14:paraId="7C19A20F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 xml:space="preserve">It can be difficult to carry out your Treasurer roles when you don't have access to your computer or the internet </w:t>
            </w:r>
          </w:p>
          <w:p w14:paraId="7E6B0CFC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>Your budget plan f</w:t>
            </w:r>
            <w:r>
              <w:rPr>
                <w:rFonts w:ascii="Arial Narrow" w:eastAsia="Arial Narrow" w:hAnsi="Arial Narrow" w:cs="Arial Narrow"/>
              </w:rPr>
              <w:t>or the year may have to change throughout the year e.g. a large sum of money is unexpectedly gained/lost</w:t>
            </w:r>
          </w:p>
          <w:p w14:paraId="6BDE2358" w14:textId="77777777" w:rsidR="00B60B91" w:rsidRDefault="007D30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 Narrow" w:eastAsia="Arial Narrow" w:hAnsi="Arial Narrow" w:cs="Arial Narrow"/>
              </w:rPr>
              <w:t>Driving to a bank to deposit cash</w:t>
            </w:r>
          </w:p>
        </w:tc>
      </w:tr>
      <w:tr w:rsidR="00B60B91" w14:paraId="172D9641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2222F553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Time required: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2A2DD8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About 2-5 hours a week. This is more at the start of the year whilst you're still familiarising yourself with your roles and preparing the budget</w:t>
            </w:r>
          </w:p>
        </w:tc>
      </w:tr>
      <w:tr w:rsidR="00B60B91" w14:paraId="50D63F8C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AEA0CD6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Ideas for the future: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607787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</w:rPr>
              <w:t>ore frequent communication with committee members, particularly concerning their event budgets.</w:t>
            </w:r>
          </w:p>
        </w:tc>
      </w:tr>
      <w:tr w:rsidR="00B60B91" w14:paraId="790F0ECF" w14:textId="77777777">
        <w:trPr>
          <w:trHeight w:val="240"/>
        </w:trPr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4650BEF7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Experience required: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2BAF328" w14:textId="4B0624EF" w:rsidR="00B60B91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Basic</w:t>
            </w:r>
            <w:r w:rsidR="007D30E3">
              <w:rPr>
                <w:rFonts w:ascii="Arial Narrow" w:eastAsia="Arial Narrow" w:hAnsi="Arial Narrow" w:cs="Arial Narrow"/>
              </w:rPr>
              <w:t xml:space="preserve"> Excel skills</w:t>
            </w:r>
            <w:r w:rsidR="007D30E3">
              <w:rPr>
                <w:rFonts w:ascii="Arial Narrow" w:eastAsia="Arial Narrow" w:hAnsi="Arial Narrow" w:cs="Arial Narrow"/>
              </w:rPr>
              <w:t xml:space="preserve"> in order to update and edit the Treasurer budget spreadsheet is the only requirement. Previous budgeting experience is helpful. A good balance between doing tasks quickly but more importantly efficiently and correctly is also handy.</w:t>
            </w:r>
          </w:p>
        </w:tc>
      </w:tr>
      <w:tr w:rsidR="00B60B91" w14:paraId="324115F3" w14:textId="77777777">
        <w:tc>
          <w:tcPr>
            <w:tcW w:w="2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9DAF8"/>
          </w:tcPr>
          <w:p w14:paraId="51B80DC4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Past office bearers:</w:t>
            </w:r>
          </w:p>
        </w:tc>
        <w:tc>
          <w:tcPr>
            <w:tcW w:w="8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F1D564" w14:textId="1A66C268" w:rsidR="00BF63B2" w:rsidRDefault="00BF6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2019: Jude Dejanovic (MBBS IV)</w:t>
            </w:r>
          </w:p>
          <w:p w14:paraId="1CF4E7B4" w14:textId="359B6802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2018: Joss Lines (MBBS IV)</w:t>
            </w:r>
          </w:p>
          <w:p w14:paraId="7A69B383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2017: Thomas O’Neill (MBBS VI)</w:t>
            </w:r>
          </w:p>
          <w:p w14:paraId="4418A199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2016: Matthew Borg (MBBS VI)</w:t>
            </w:r>
          </w:p>
          <w:p w14:paraId="7FFC51E8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2015: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Hiep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Tu (MBBS IV)</w:t>
            </w:r>
          </w:p>
          <w:p w14:paraId="0DDF1DA2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2014: Samuel Kwok (MBBS V)</w:t>
            </w:r>
          </w:p>
          <w:p w14:paraId="43807624" w14:textId="77777777" w:rsidR="00B60B91" w:rsidRDefault="007D30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</w:rPr>
              <w:t>2013: Joule Li (MBBS IV)</w:t>
            </w:r>
          </w:p>
        </w:tc>
      </w:tr>
    </w:tbl>
    <w:p w14:paraId="05F3E113" w14:textId="77777777" w:rsidR="00B60B91" w:rsidRDefault="00B60B91">
      <w:pPr>
        <w:pBdr>
          <w:top w:val="nil"/>
          <w:left w:val="nil"/>
          <w:bottom w:val="nil"/>
          <w:right w:val="nil"/>
          <w:between w:val="nil"/>
        </w:pBdr>
        <w:rPr>
          <w:rFonts w:ascii="Belleza" w:eastAsia="Belleza" w:hAnsi="Belleza" w:cs="Belleza"/>
          <w:b/>
          <w:color w:val="A50021"/>
        </w:rPr>
      </w:pPr>
    </w:p>
    <w:sectPr w:rsidR="00B60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546E" w14:textId="77777777" w:rsidR="007D30E3" w:rsidRDefault="007D30E3">
      <w:r>
        <w:separator/>
      </w:r>
    </w:p>
  </w:endnote>
  <w:endnote w:type="continuationSeparator" w:id="0">
    <w:p w14:paraId="58459405" w14:textId="77777777" w:rsidR="007D30E3" w:rsidRDefault="007D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eza">
    <w:charset w:val="00"/>
    <w:family w:val="auto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9B66" w14:textId="77777777" w:rsidR="00BF63B2" w:rsidRDefault="00BF6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11CD" w14:textId="77777777" w:rsidR="00BF63B2" w:rsidRDefault="00BF6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7A31" w14:textId="77777777" w:rsidR="00BF63B2" w:rsidRDefault="00BF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8544" w14:textId="77777777" w:rsidR="007D30E3" w:rsidRDefault="007D30E3">
      <w:r>
        <w:separator/>
      </w:r>
    </w:p>
  </w:footnote>
  <w:footnote w:type="continuationSeparator" w:id="0">
    <w:p w14:paraId="57B3666C" w14:textId="77777777" w:rsidR="007D30E3" w:rsidRDefault="007D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8959" w14:textId="77777777" w:rsidR="00BF63B2" w:rsidRDefault="00BF6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C200" w14:textId="77777777" w:rsidR="00B60B91" w:rsidRDefault="00B60B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AA2E" w14:textId="77777777" w:rsidR="00BF63B2" w:rsidRDefault="00BF6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1739"/>
    <w:multiLevelType w:val="multilevel"/>
    <w:tmpl w:val="3DC042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5E3318B5"/>
    <w:multiLevelType w:val="multilevel"/>
    <w:tmpl w:val="FD4871A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B91"/>
    <w:rsid w:val="0021594F"/>
    <w:rsid w:val="007D30E3"/>
    <w:rsid w:val="00B60B91"/>
    <w:rsid w:val="00BF63B2"/>
    <w:rsid w:val="00E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FCA87"/>
  <w15:docId w15:val="{BFC30516-EADB-7D44-ADE6-F82AFEB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3B2"/>
  </w:style>
  <w:style w:type="paragraph" w:styleId="Footer">
    <w:name w:val="footer"/>
    <w:basedOn w:val="Normal"/>
    <w:link w:val="FooterChar"/>
    <w:uiPriority w:val="99"/>
    <w:unhideWhenUsed/>
    <w:rsid w:val="00BF6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insight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Jude Dejanovic</cp:lastModifiedBy>
  <cp:revision>2</cp:revision>
  <dcterms:created xsi:type="dcterms:W3CDTF">2019-09-25T06:13:00Z</dcterms:created>
  <dcterms:modified xsi:type="dcterms:W3CDTF">2019-10-01T22:04:00Z</dcterms:modified>
</cp:coreProperties>
</file>