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F3E708" w14:textId="77777777" w:rsidR="00D016BF" w:rsidRDefault="00521E0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President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6FDBCD" wp14:editId="425010FA">
            <wp:simplePos x="0" y="0"/>
            <wp:positionH relativeFrom="colum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1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2EF6F" w14:textId="2F016CC5" w:rsidR="00D016BF" w:rsidRDefault="00521E0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 xml:space="preserve">Daniella Nolan (MBBS </w:t>
      </w:r>
      <w:r w:rsidR="00F41E81">
        <w:rPr>
          <w:rFonts w:ascii="Belleza" w:eastAsia="Belleza" w:hAnsi="Belleza" w:cs="Belleza"/>
          <w:b/>
          <w:color w:val="4A86E8"/>
        </w:rPr>
        <w:t>IV</w:t>
      </w:r>
      <w:bookmarkStart w:id="0" w:name="_GoBack"/>
      <w:bookmarkEnd w:id="0"/>
      <w:r>
        <w:rPr>
          <w:rFonts w:ascii="Belleza" w:eastAsia="Belleza" w:hAnsi="Belleza" w:cs="Belleza"/>
          <w:b/>
          <w:color w:val="4A86E8"/>
        </w:rPr>
        <w:t>)</w:t>
      </w:r>
    </w:p>
    <w:p w14:paraId="3CD81A6A" w14:textId="77777777" w:rsidR="00D016BF" w:rsidRDefault="00521E00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  <w:hyperlink r:id="rId8">
        <w:r>
          <w:rPr>
            <w:rFonts w:ascii="Belleza" w:eastAsia="Belleza" w:hAnsi="Belleza" w:cs="Belleza"/>
            <w:b/>
            <w:color w:val="1155CC"/>
            <w:u w:val="single"/>
          </w:rPr>
          <w:t>president@insight.org.au</w:t>
        </w:r>
      </w:hyperlink>
      <w:r>
        <w:rPr>
          <w:rFonts w:ascii="Belleza" w:eastAsia="Belleza" w:hAnsi="Belleza" w:cs="Belleza"/>
          <w:b/>
          <w:color w:val="A50021"/>
        </w:rPr>
        <w:t xml:space="preserve"> </w:t>
      </w:r>
    </w:p>
    <w:p w14:paraId="497A2AFA" w14:textId="77777777" w:rsidR="00D016BF" w:rsidRDefault="00D016BF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8070"/>
      </w:tblGrid>
      <w:tr w:rsidR="00D016BF" w14:paraId="43278EB9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ECF9AD3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7380F9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President</w:t>
            </w:r>
          </w:p>
        </w:tc>
      </w:tr>
      <w:tr w:rsidR="00D016BF" w14:paraId="51EFA477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F9B26DF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2F26C8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D016BF" w14:paraId="3320047D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18552F4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A13A58" w14:textId="737BA894" w:rsidR="00F41E81" w:rsidRPr="00F41E81" w:rsidRDefault="00F4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F41E81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Educating, Inspiring and Empowering: </w:t>
            </w:r>
          </w:p>
          <w:p w14:paraId="22CC3FCC" w14:textId="5377B20B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President is the Public Officer and leader of Insight. In this capacity, the President must have a comprehensive 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derstanding of all aspects of Insight, and how each component works together with each other to ach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ieve our goals to educate, inspire, and empower. </w:t>
            </w:r>
            <w:r w:rsidR="00F41E81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 main roles of the President</w:t>
            </w:r>
            <w:r w:rsidR="00F41E8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can be divided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into the following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 (1) administration, (2) operations, (3) meetings, and (4) long-term vision.</w:t>
            </w:r>
          </w:p>
          <w:p w14:paraId="436BEB92" w14:textId="1E3911A3" w:rsidR="00F41E81" w:rsidRDefault="00F4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E666CA4" w14:textId="7EE75B1C" w:rsidR="00F41E81" w:rsidRPr="00F41E81" w:rsidRDefault="00F4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F41E81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Practical Aspects of the Role:</w:t>
            </w:r>
          </w:p>
          <w:p w14:paraId="10B830FB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Administration aspect involves ensurin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 Insight’s ongoing legal/reporting obligations as a registered charity and incorporated association. This is relatively straightforward but is important to do. </w:t>
            </w:r>
          </w:p>
          <w:p w14:paraId="053BC5AF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Operations are the guts of what Insight ‘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is’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 This category encapsulates all of Insight’s acti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vities, from sustainable projects to education events, and everything in between. The oversight for these is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assisted by the Vice President, and rest of the Executive Committee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A part of this oversight involves the fact of life that the unexpected always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occurs, and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tends to appear hours or the day before an event.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So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one absolutely vital function of the President is therefore to make instant decisions in these ‘emergency’ situations. </w:t>
            </w:r>
          </w:p>
          <w:p w14:paraId="611B7C66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President also chairs all Executive, Committee, and General Meeting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s. The goal is to facilitate efficient, effective and impartial discussion, and summarise an appropriate action list from that discussion. </w:t>
            </w:r>
          </w:p>
          <w:p w14:paraId="76804D3D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final role of the President, and the Executive more generally, is to formulate and carry out a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longer term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visio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n/plan for the Society. </w:t>
            </w:r>
          </w:p>
        </w:tc>
      </w:tr>
      <w:tr w:rsidR="00D016BF" w14:paraId="38247575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E58F577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DD010" w14:textId="77777777" w:rsidR="00D016BF" w:rsidRDefault="00521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Developing a (partial) understanding of what it truly means to be a leader</w:t>
            </w:r>
          </w:p>
          <w:p w14:paraId="23B3DD24" w14:textId="77777777" w:rsidR="00D016BF" w:rsidRDefault="00521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Developing a strategic understanding of Insight</w:t>
            </w:r>
          </w:p>
          <w:p w14:paraId="46377410" w14:textId="77777777" w:rsidR="00D016BF" w:rsidRDefault="00521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Working in a team of excellent like-minded people</w:t>
            </w:r>
          </w:p>
          <w:p w14:paraId="586C5650" w14:textId="77777777" w:rsidR="00D016BF" w:rsidRDefault="00521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Achieving small but significant positive impacts for underserved communities</w:t>
            </w:r>
          </w:p>
          <w:p w14:paraId="4F38265C" w14:textId="77777777" w:rsidR="00D016BF" w:rsidRDefault="00521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Flexibility and authority to steer Insight in the direction you think is best</w:t>
            </w:r>
          </w:p>
        </w:tc>
      </w:tr>
      <w:tr w:rsidR="00D016BF" w14:paraId="7BCEF8AB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9BAE1C4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741B5B" w14:textId="77777777" w:rsidR="00D016BF" w:rsidRDefault="0052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 very demanding role throughout the entire year, with very little ‘down time’</w:t>
            </w:r>
          </w:p>
          <w:p w14:paraId="1E4A5544" w14:textId="77777777" w:rsidR="00D016BF" w:rsidRDefault="0052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Having to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consistently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follow-up people</w:t>
            </w:r>
          </w:p>
          <w:p w14:paraId="24B5D810" w14:textId="77777777" w:rsidR="00D016BF" w:rsidRDefault="0052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Having to rapidly learn how to deal with different businesses and organisations in a professional capacity </w:t>
            </w:r>
          </w:p>
          <w:p w14:paraId="6F2EA6CA" w14:textId="77777777" w:rsidR="00D016BF" w:rsidRDefault="0052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Whether you like it or not, 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he buck stops with you</w:t>
            </w:r>
          </w:p>
          <w:p w14:paraId="6BC19070" w14:textId="77777777" w:rsidR="00D016BF" w:rsidRDefault="0052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 lot of emails (a lot)</w:t>
            </w:r>
          </w:p>
        </w:tc>
      </w:tr>
      <w:tr w:rsidR="00D016BF" w14:paraId="24B16AA1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E26AC2F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A86EDA" w14:textId="22B77FB0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Between </w:t>
            </w:r>
            <w:r w:rsidR="00F41E81">
              <w:rPr>
                <w:rFonts w:ascii="Arial Narrow" w:eastAsia="Arial Narrow" w:hAnsi="Arial Narrow" w:cs="Arial Narrow"/>
                <w:sz w:val="22"/>
                <w:szCs w:val="22"/>
              </w:rPr>
              <w:t>5-10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hours per week, most weeks. Less during quieter periods.</w:t>
            </w:r>
          </w:p>
        </w:tc>
      </w:tr>
      <w:tr w:rsidR="00D016BF" w14:paraId="37E60E5F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5545644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7E35E2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There are always many good ideas floating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around,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is up to the individual candidate!</w:t>
            </w:r>
          </w:p>
        </w:tc>
      </w:tr>
      <w:tr w:rsidR="00D016BF" w14:paraId="420BFA4C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FC2223D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A83BD4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Previous Insight Committee experience is necessary. Executive experience is highly desirable, but not strictly required if a candidate is truly 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xceptional.</w:t>
            </w:r>
          </w:p>
        </w:tc>
      </w:tr>
      <w:tr w:rsidR="00D016BF" w14:paraId="22BCF9EC" w14:textId="77777777"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08E1DFC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8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F5A424" w14:textId="2B6CD6D7" w:rsidR="00F41E81" w:rsidRDefault="00F41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2019: Daniella Nolan (MBBS IV) </w:t>
            </w:r>
          </w:p>
          <w:p w14:paraId="4721275C" w14:textId="74AA5116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2018: Daniella Nolan (Gap Year between MBBS III and IV)</w:t>
            </w:r>
          </w:p>
          <w:p w14:paraId="5DEFD3F4" w14:textId="77777777" w:rsidR="00D016BF" w:rsidRPr="00F41E81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2017: Alyssa </w:t>
            </w:r>
            <w:proofErr w:type="spellStart"/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Pradhan</w:t>
            </w:r>
            <w:proofErr w:type="spellEnd"/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(MBBS VI) </w:t>
            </w:r>
          </w:p>
          <w:p w14:paraId="54A3282F" w14:textId="77777777" w:rsidR="00D016BF" w:rsidRPr="00F41E81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2016: Stephanie </w:t>
            </w:r>
            <w:proofErr w:type="spellStart"/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Inat</w:t>
            </w:r>
            <w:proofErr w:type="spellEnd"/>
            <w:r w:rsidRPr="00F41E81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(MBBS IV)</w:t>
            </w:r>
          </w:p>
          <w:p w14:paraId="1249662C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2015: Joule Li (Hons, between MBBS V and VI)</w:t>
            </w:r>
          </w:p>
          <w:p w14:paraId="24E16A52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2014: Danielle Fitzpatrick (MBBS VI)</w:t>
            </w:r>
          </w:p>
          <w:p w14:paraId="76B89870" w14:textId="77777777" w:rsidR="00D016BF" w:rsidRDefault="0052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2013: Chantelle Yam (MBBS VI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</w:tr>
    </w:tbl>
    <w:p w14:paraId="46CCA8AD" w14:textId="77777777" w:rsidR="00D016BF" w:rsidRDefault="00D016BF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</w:p>
    <w:sectPr w:rsidR="00D01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9DBB" w14:textId="77777777" w:rsidR="00521E00" w:rsidRDefault="00521E00">
      <w:r>
        <w:separator/>
      </w:r>
    </w:p>
  </w:endnote>
  <w:endnote w:type="continuationSeparator" w:id="0">
    <w:p w14:paraId="40BD0A0E" w14:textId="77777777" w:rsidR="00521E00" w:rsidRDefault="0052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05D9" w14:textId="77777777" w:rsidR="00F41E81" w:rsidRDefault="00F4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0854" w14:textId="77777777" w:rsidR="00F41E81" w:rsidRDefault="00F41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C87D" w14:textId="77777777" w:rsidR="00F41E81" w:rsidRDefault="00F4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1BC3" w14:textId="77777777" w:rsidR="00521E00" w:rsidRDefault="00521E00">
      <w:r>
        <w:separator/>
      </w:r>
    </w:p>
  </w:footnote>
  <w:footnote w:type="continuationSeparator" w:id="0">
    <w:p w14:paraId="79B4448A" w14:textId="77777777" w:rsidR="00521E00" w:rsidRDefault="0052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B8D7" w14:textId="77777777" w:rsidR="00F41E81" w:rsidRDefault="00F4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529" w14:textId="77777777" w:rsidR="00D016BF" w:rsidRDefault="00D01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5A0D" w14:textId="77777777" w:rsidR="00F41E81" w:rsidRDefault="00F4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6908"/>
    <w:multiLevelType w:val="multilevel"/>
    <w:tmpl w:val="6520E17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4FBE773E"/>
    <w:multiLevelType w:val="multilevel"/>
    <w:tmpl w:val="C922B79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BF"/>
    <w:rsid w:val="00521E00"/>
    <w:rsid w:val="00D016BF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80ED"/>
  <w15:docId w15:val="{B8E96A8E-A8AF-FC47-A0C9-E0BDC74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81"/>
  </w:style>
  <w:style w:type="paragraph" w:styleId="Footer">
    <w:name w:val="footer"/>
    <w:basedOn w:val="Normal"/>
    <w:link w:val="FooterChar"/>
    <w:uiPriority w:val="99"/>
    <w:unhideWhenUsed/>
    <w:rsid w:val="00F41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insight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Nolan</cp:lastModifiedBy>
  <cp:revision>2</cp:revision>
  <dcterms:created xsi:type="dcterms:W3CDTF">2019-09-25T01:28:00Z</dcterms:created>
  <dcterms:modified xsi:type="dcterms:W3CDTF">2019-09-25T01:33:00Z</dcterms:modified>
</cp:coreProperties>
</file>