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1200" w:firstLine="0"/>
        <w:contextualSpacing w:val="0"/>
        <w:rPr>
          <w:rFonts w:ascii="Belleza" w:cs="Belleza" w:eastAsia="Belleza" w:hAnsi="Belleza"/>
          <w:b w:val="1"/>
          <w:color w:val="00004c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Belleza" w:cs="Belleza" w:eastAsia="Belleza" w:hAnsi="Belleza"/>
          <w:b w:val="1"/>
          <w:color w:val="00004c"/>
          <w:sz w:val="32"/>
          <w:szCs w:val="32"/>
          <w:rtl w:val="0"/>
        </w:rPr>
        <w:t xml:space="preserve">Dentistry Officer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b="0" l="0" r="0" t="0"/>
            <wp:wrapNone/>
            <wp:docPr descr="G:\Insight\Insight Secretary Handover 2011\Insight logo_blue_neat edges.jpg" id="1" name="image2.jpg"/>
            <a:graphic>
              <a:graphicData uri="http://schemas.openxmlformats.org/drawingml/2006/picture">
                <pic:pic>
                  <pic:nvPicPr>
                    <pic:cNvPr descr="G:\Insight\Insight Secretary Handover 2011\Insight logo_blue_neat edge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-1200" w:firstLine="0"/>
        <w:contextualSpacing w:val="0"/>
        <w:rPr>
          <w:rFonts w:ascii="Belleza" w:cs="Belleza" w:eastAsia="Belleza" w:hAnsi="Belleza"/>
          <w:b w:val="1"/>
          <w:color w:val="4a86e8"/>
        </w:rPr>
      </w:pPr>
      <w:r w:rsidDel="00000000" w:rsidR="00000000" w:rsidRPr="00000000">
        <w:rPr>
          <w:rFonts w:ascii="Belleza" w:cs="Belleza" w:eastAsia="Belleza" w:hAnsi="Belleza"/>
          <w:b w:val="1"/>
          <w:color w:val="4a86e8"/>
          <w:rtl w:val="0"/>
        </w:rPr>
        <w:t xml:space="preserve">Anchal Verma (BDS IV) </w:t>
      </w:r>
    </w:p>
    <w:p w:rsidR="00000000" w:rsidDel="00000000" w:rsidP="00000000" w:rsidRDefault="00000000" w:rsidRPr="00000000" w14:paraId="00000002">
      <w:pPr>
        <w:ind w:left="-1200" w:firstLine="0"/>
        <w:contextualSpacing w:val="0"/>
        <w:rPr>
          <w:rFonts w:ascii="Belleza" w:cs="Belleza" w:eastAsia="Belleza" w:hAnsi="Belleza"/>
          <w:b w:val="1"/>
          <w:color w:val="a50021"/>
        </w:rPr>
      </w:pPr>
      <w:hyperlink r:id="rId7">
        <w:r w:rsidDel="00000000" w:rsidR="00000000" w:rsidRPr="00000000">
          <w:rPr>
            <w:rFonts w:ascii="Belleza" w:cs="Belleza" w:eastAsia="Belleza" w:hAnsi="Belleza"/>
            <w:b w:val="1"/>
            <w:color w:val="1155cc"/>
            <w:u w:val="single"/>
            <w:rtl w:val="0"/>
          </w:rPr>
          <w:t xml:space="preserve">dentistry@insight.org.au</w:t>
        </w:r>
      </w:hyperlink>
      <w:r w:rsidDel="00000000" w:rsidR="00000000" w:rsidRPr="00000000">
        <w:rPr>
          <w:rFonts w:ascii="Belleza" w:cs="Belleza" w:eastAsia="Belleza" w:hAnsi="Belleza"/>
          <w:b w:val="1"/>
          <w:color w:val="a500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8385"/>
        <w:tblGridChange w:id="0">
          <w:tblGrid>
            <w:gridCol w:w="2175"/>
            <w:gridCol w:w="838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Name of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Dentistry Officer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Elected: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At AGM, by secret ballot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Position description and main roles: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dentistry officer is a multi-faceted role, and includes the following;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 as a liaison point between Insight and Adelaide University Dentistry and Oral Health students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active member on both Insight and AUDSS committees- seek out and create opportunities for Insight to involve the Dentistry student body (AUDSS) in its activities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Coordination with Education officer to promote and organise educational events related to dentistry covering various aspects of health in developing communities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 promote all Insight events among Dentistry students and liaise with other Insight Committee members for events, such as Birthing Kits Workshop, etc.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 the Insight Dentistry Subcommittee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Organise the following specific events/programs: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O’Week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Callings- Dentistry and BOH students only (May)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Amazing Raise (August/September)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CWF program (end of the year/throughout the year)- coordinate trip details with Dr Ogle, the dentistry school and Insight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Positives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opportunity to work with and meet great people outside of dentistry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in teams (Insight Committee, AUDSS and Dent Subcommittee) of excellent like-minded people with a common goal of making a difference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experience of being a leader of a committee and representing the dental school is a privilege and helps develop skills that will definitely help with future life endeavours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Achieving small but significant positive impacts for disadvantaged communities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make a large difference in the dental school and Insight through new and exciting opportunities 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Negatives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role with responsibilities throughout the entire year, with good consistent organisation and time management needed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lot of emails and coordination/liaison between different people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Having to be a part of the Insight and AUDSS committee as well as running your own subcommittee can require a lot of time in your schedule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Anything dentistry related falls on your shoulders, but hopefully in the future this will lessen with more dentistry students being a part of the Insight Committee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sometimes feel like a thankless job (Just need to keep remembering the difference you’re making in the lives of people all around the world that actually need it, and everything seems worth it)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Time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Around 20 hours per week, varies throughout the year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around Dentistry events (early-mid year)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Less hours as we get to the end of the year as well as near mid semester/end of year exams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Ideas for the future: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Hopefully continue and expand the overseas placement opportunities/programs with the dental school that was started this year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Integrate dentistry students in all Insight events and continue to provide more opportunities for dental students to become involved with Insight committee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Expand scope of some events to include Dental related topics (e.g. Global Health Short Course, Education Symposium, etc.)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 partnership with AUDSS Student Affairs (2015 Combined AAPDP Lecture on Indigenous Oral Health Research – Indigenous Oral Health Uni Presentation)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Med Preclin Subcommittee – e.g. 2015 Insight Market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 smaller fundraising activities for Cambodia World Family project to supplement Amazing Raise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Each new officer will have their own ideas/goals for their term but the end goal of expanding Insight’s involvement in the dental school should be the same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Experience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Having previous Insight experience such as being a member/attended events is necessary.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Previous involvement in the dentistry subcommittee is highly desirable, but not strictly required if a candidate is truly exceptional.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Past office bearers: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2018: Anchal Verma (BDS IV)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2017: Carmen Chau (BDS V)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2016: Eunice Vun (BDS V)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2015: Ramya Avvari (BDS IV)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2014: Shivani Kamalainathan (BDS V)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2013: Li Wen Foo (BDS V)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2012: Guru O (BDS V)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2011: Radhika Singh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2010: Mansoor Walipoor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2009: Chun Wu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2008: Jennie Han</w:t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/>
      <w:pgMar w:bottom="1440" w:top="1440" w:left="1797" w:right="1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elleza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dentistry@insight.org.a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